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="00353EEC">
        <w:rPr>
          <w:b/>
          <w:sz w:val="50"/>
          <w:szCs w:val="50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  <w:lang w:val="en-US" w:eastAsia="en-US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106612" w:rsidRDefault="00106612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106612" w:rsidRDefault="00106612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bookmarkStart w:id="0" w:name="_GoBack"/>
      <w:bookmarkEnd w:id="0"/>
    </w:p>
    <w:p w:rsidR="00353EEC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</w:p>
    <w:p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и уплати за презапишување на не положени предмети</w:t>
      </w:r>
    </w:p>
    <w:p w:rsidR="001E2697" w:rsidRPr="00353EEC" w:rsidRDefault="00353EEC" w:rsidP="001A5F2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53EEC">
        <w:rPr>
          <w:rFonts w:cstheme="minorHAnsi"/>
          <w:b/>
          <w:sz w:val="40"/>
          <w:szCs w:val="40"/>
        </w:rPr>
        <w:t>*Кај уплатите за презапишување на предмети во цел на дознака се пишуваат предметите кои се презапишуваат.</w:t>
      </w:r>
      <w:r w:rsidR="009036B8" w:rsidRPr="00353EEC">
        <w:rPr>
          <w:rFonts w:cstheme="minorHAnsi"/>
          <w:b/>
          <w:sz w:val="40"/>
          <w:szCs w:val="40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1E2697" w:rsidRPr="00353EEC" w:rsidRDefault="00C80E7D" w:rsidP="00353EEC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  <w:lang w:val="en-US" w:eastAsia="en-US"/>
        </w:rPr>
        <w:drawing>
          <wp:inline distT="0" distB="0" distL="0" distR="0" wp14:anchorId="764C9C7D" wp14:editId="741C5973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697" w:rsidRPr="00353EEC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06612"/>
    <w:rsid w:val="00146D7E"/>
    <w:rsid w:val="001A5F2B"/>
    <w:rsid w:val="001D7775"/>
    <w:rsid w:val="001E2697"/>
    <w:rsid w:val="00205F9F"/>
    <w:rsid w:val="00353EEC"/>
    <w:rsid w:val="003A738C"/>
    <w:rsid w:val="003B491D"/>
    <w:rsid w:val="00404B94"/>
    <w:rsid w:val="004569E4"/>
    <w:rsid w:val="005E3CCD"/>
    <w:rsid w:val="00674718"/>
    <w:rsid w:val="008516EC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B49E-208A-4142-BFCF-0DFF2F44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2016-09-09T14:52:00Z</cp:lastPrinted>
  <dcterms:created xsi:type="dcterms:W3CDTF">2021-09-17T13:07:00Z</dcterms:created>
  <dcterms:modified xsi:type="dcterms:W3CDTF">2022-02-10T10:58:00Z</dcterms:modified>
</cp:coreProperties>
</file>